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9AC" w:rsidRDefault="00AE79AC" w:rsidP="00AE79AC">
      <w:pPr>
        <w:ind w:left="2160" w:firstLine="720"/>
        <w:rPr>
          <w:b/>
        </w:rPr>
      </w:pPr>
      <w:r w:rsidRPr="00AE79AC">
        <w:rPr>
          <w:b/>
        </w:rPr>
        <w:t>USE OF ZOTERO IN WORD</w:t>
      </w:r>
    </w:p>
    <w:p w:rsidR="00A62626" w:rsidRPr="00AE79AC" w:rsidRDefault="00A62626" w:rsidP="00AE79AC">
      <w:pPr>
        <w:ind w:left="2160" w:firstLine="720"/>
        <w:rPr>
          <w:b/>
        </w:rPr>
      </w:pPr>
    </w:p>
    <w:p w:rsidR="00AE79AC" w:rsidRDefault="00AE79AC" w:rsidP="00C30BC6"/>
    <w:p w:rsidR="009553E3" w:rsidRDefault="009553E3" w:rsidP="009553E3">
      <w:pPr>
        <w:pStyle w:val="ListParagraph"/>
        <w:numPr>
          <w:ilvl w:val="0"/>
          <w:numId w:val="1"/>
        </w:numPr>
      </w:pPr>
      <w:r>
        <w:t xml:space="preserve">First of all, refer to </w:t>
      </w:r>
      <w:hyperlink r:id="rId5" w:history="1">
        <w:r w:rsidRPr="000345F5">
          <w:rPr>
            <w:rStyle w:val="Hyperlink"/>
          </w:rPr>
          <w:t>https://www.zotero.org/support/quick_start_guide</w:t>
        </w:r>
      </w:hyperlink>
      <w:r>
        <w:t xml:space="preserve"> </w:t>
      </w:r>
    </w:p>
    <w:p w:rsidR="00C30BC6" w:rsidRPr="00AE79AC" w:rsidRDefault="00AE79AC" w:rsidP="00C30BC6">
      <w:pPr>
        <w:pStyle w:val="ListParagraph"/>
        <w:numPr>
          <w:ilvl w:val="0"/>
          <w:numId w:val="1"/>
        </w:numPr>
        <w:rPr>
          <w:rStyle w:val="Hyperlink"/>
          <w:color w:val="auto"/>
          <w:u w:val="none"/>
        </w:rPr>
      </w:pPr>
      <w:r>
        <w:t>D</w:t>
      </w:r>
      <w:r w:rsidR="00C30BC6">
        <w:t xml:space="preserve">ownload the </w:t>
      </w:r>
      <w:r>
        <w:t xml:space="preserve">standalone </w:t>
      </w:r>
      <w:r w:rsidR="00C30BC6">
        <w:t xml:space="preserve">software: </w:t>
      </w:r>
      <w:hyperlink r:id="rId6" w:history="1">
        <w:r w:rsidR="00C30BC6">
          <w:rPr>
            <w:rStyle w:val="Hyperlink"/>
          </w:rPr>
          <w:t>https://www.zotero.org/download/</w:t>
        </w:r>
      </w:hyperlink>
    </w:p>
    <w:p w:rsidR="00C30BC6" w:rsidRDefault="00AE79AC" w:rsidP="00C30BC6">
      <w:pPr>
        <w:pStyle w:val="ListParagraph"/>
        <w:numPr>
          <w:ilvl w:val="0"/>
          <w:numId w:val="1"/>
        </w:numPr>
      </w:pPr>
      <w:r>
        <w:t>I</w:t>
      </w:r>
      <w:r w:rsidR="00C30BC6">
        <w:t>t should give you the option</w:t>
      </w:r>
      <w:r>
        <w:t>, when needed,</w:t>
      </w:r>
      <w:r w:rsidR="00C30BC6">
        <w:t xml:space="preserve"> to download and insta</w:t>
      </w:r>
      <w:r w:rsidR="00F102E7">
        <w:t xml:space="preserve">ll plugins for the chrome, </w:t>
      </w:r>
      <w:proofErr w:type="spellStart"/>
      <w:r w:rsidR="00F102E7">
        <w:t>fire</w:t>
      </w:r>
      <w:r w:rsidR="00C30BC6">
        <w:t>fox</w:t>
      </w:r>
      <w:proofErr w:type="spellEnd"/>
      <w:r w:rsidR="00C30BC6">
        <w:t xml:space="preserve">, and explorer browsers, and Microsoft word. </w:t>
      </w:r>
    </w:p>
    <w:p w:rsidR="0082305D" w:rsidRDefault="0082305D" w:rsidP="00C30BC6">
      <w:pPr>
        <w:pStyle w:val="ListParagraph"/>
        <w:numPr>
          <w:ilvl w:val="0"/>
          <w:numId w:val="1"/>
        </w:numPr>
      </w:pPr>
      <w:r>
        <w:t>Create your account. That way you can synch, share, and much more.</w:t>
      </w:r>
      <w:bookmarkStart w:id="0" w:name="_GoBack"/>
      <w:bookmarkEnd w:id="0"/>
    </w:p>
    <w:p w:rsidR="001C6827" w:rsidRDefault="00C30BC6" w:rsidP="00C30BC6">
      <w:pPr>
        <w:pStyle w:val="ListParagraph"/>
        <w:numPr>
          <w:ilvl w:val="0"/>
          <w:numId w:val="1"/>
        </w:numPr>
      </w:pPr>
      <w:r>
        <w:t xml:space="preserve">When you open the </w:t>
      </w:r>
      <w:proofErr w:type="spellStart"/>
      <w:r>
        <w:t>Zotero</w:t>
      </w:r>
      <w:proofErr w:type="spellEnd"/>
      <w:r>
        <w:t xml:space="preserve"> application, it shows your </w:t>
      </w:r>
      <w:proofErr w:type="spellStart"/>
      <w:r>
        <w:t>Zotero</w:t>
      </w:r>
      <w:proofErr w:type="spellEnd"/>
      <w:r>
        <w:t xml:space="preserve"> library where you can make new folders and subfolders. When you go to a website online that you want to save (such as for a journal article), you click the save to </w:t>
      </w:r>
      <w:proofErr w:type="spellStart"/>
      <w:r>
        <w:t>Zotero</w:t>
      </w:r>
      <w:proofErr w:type="spellEnd"/>
      <w:r>
        <w:t xml:space="preserve"> button that will be in the top right of the browser. It then saves that source to your current </w:t>
      </w:r>
      <w:proofErr w:type="spellStart"/>
      <w:r>
        <w:t>Zotero</w:t>
      </w:r>
      <w:proofErr w:type="spellEnd"/>
      <w:r>
        <w:t xml:space="preserve"> folder and automatically grabs metadata associated with the resource (title, author, </w:t>
      </w:r>
      <w:proofErr w:type="spellStart"/>
      <w:r>
        <w:t>etc</w:t>
      </w:r>
      <w:proofErr w:type="spellEnd"/>
      <w:r>
        <w:t xml:space="preserve">). When you open word, you then have a </w:t>
      </w:r>
      <w:proofErr w:type="spellStart"/>
      <w:r>
        <w:t>Zotero</w:t>
      </w:r>
      <w:proofErr w:type="spellEnd"/>
      <w:r>
        <w:t xml:space="preserve"> plugin that you can use to edit/add references and insert a bibliography. With </w:t>
      </w:r>
      <w:proofErr w:type="spellStart"/>
      <w:r>
        <w:t>zotero</w:t>
      </w:r>
      <w:proofErr w:type="spellEnd"/>
      <w:r>
        <w:t>, you can also create groups to share your references.</w:t>
      </w:r>
    </w:p>
    <w:p w:rsidR="00AE79AC" w:rsidRDefault="00AE79AC" w:rsidP="00C30BC6">
      <w:pPr>
        <w:pStyle w:val="ListParagraph"/>
        <w:numPr>
          <w:ilvl w:val="0"/>
          <w:numId w:val="1"/>
        </w:numPr>
      </w:pPr>
      <w:r>
        <w:t xml:space="preserve">While using it, you have to have your browser, </w:t>
      </w:r>
      <w:proofErr w:type="spellStart"/>
      <w:r>
        <w:t>zotero</w:t>
      </w:r>
      <w:proofErr w:type="spellEnd"/>
      <w:r>
        <w:t>, and (obviously) word open.</w:t>
      </w:r>
    </w:p>
    <w:p w:rsidR="00F977AB" w:rsidRDefault="00544646" w:rsidP="00C30BC6">
      <w:pPr>
        <w:pStyle w:val="ListParagraph"/>
        <w:numPr>
          <w:ilvl w:val="0"/>
          <w:numId w:val="1"/>
        </w:numPr>
      </w:pPr>
      <w:r>
        <w:t>You can download templates for citations</w:t>
      </w:r>
    </w:p>
    <w:p w:rsidR="00C30BC6" w:rsidRDefault="00D04597" w:rsidP="00C30BC6">
      <w:pPr>
        <w:pStyle w:val="ListParagraph"/>
        <w:numPr>
          <w:ilvl w:val="0"/>
          <w:numId w:val="1"/>
        </w:numPr>
      </w:pPr>
      <w:r>
        <w:t>As in point 1: t</w:t>
      </w:r>
      <w:r w:rsidR="00C30BC6">
        <w:t xml:space="preserve">he process of using </w:t>
      </w:r>
      <w:proofErr w:type="spellStart"/>
      <w:r w:rsidR="00C30BC6">
        <w:t>Zotero</w:t>
      </w:r>
      <w:proofErr w:type="spellEnd"/>
      <w:r w:rsidR="00C30BC6">
        <w:t xml:space="preserve"> is pretty intuitive and there are </w:t>
      </w:r>
      <w:r w:rsidR="00C30BC6" w:rsidRPr="00544646">
        <w:rPr>
          <w:b/>
        </w:rPr>
        <w:t xml:space="preserve">online tutorials. </w:t>
      </w:r>
    </w:p>
    <w:p w:rsidR="00AE79AC" w:rsidRDefault="00AE79AC" w:rsidP="00AE79AC">
      <w:pPr>
        <w:pStyle w:val="ListParagraph"/>
      </w:pPr>
    </w:p>
    <w:p w:rsidR="00F977AB" w:rsidRDefault="00F977AB" w:rsidP="00AE79AC">
      <w:pPr>
        <w:pStyle w:val="ListParagraph"/>
      </w:pPr>
    </w:p>
    <w:p w:rsidR="00F977AB" w:rsidRPr="00544646" w:rsidRDefault="00544646" w:rsidP="00AE79AC">
      <w:pPr>
        <w:pStyle w:val="ListParagraph"/>
        <w:rPr>
          <w:rFonts w:eastAsia="Times New Roman"/>
          <w:lang w:val="it-IT"/>
        </w:rPr>
      </w:pPr>
      <w:r>
        <w:rPr>
          <w:rFonts w:eastAsia="Times New Roman"/>
          <w:lang w:val="it-IT"/>
        </w:rPr>
        <w:t xml:space="preserve">Bla... </w:t>
      </w:r>
      <w:r w:rsidR="00F977AB">
        <w:rPr>
          <w:rFonts w:eastAsia="Times New Roman"/>
          <w:lang w:val="it-IT"/>
        </w:rPr>
        <w:fldChar w:fldCharType="begin"/>
      </w:r>
      <w:r w:rsidRPr="00544646">
        <w:rPr>
          <w:rFonts w:eastAsia="Times New Roman"/>
          <w:lang w:val="it-IT"/>
        </w:rPr>
        <w:instrText xml:space="preserve"> ADDIN ZOTERO_ITEM CSL_CITATION {"citationID":"djslulacl","properties":{"formattedCitation":"[1]","plainCitation":"[1]"},"citationItems":[{"id":7,"uris":["http://zotero.org/users/2803002/items/DMMUE9R5"],"uri":["http://zotero.org/users/2803002/items/DMMUE9R5"],"itemData":{"id":7,"type":"article-journal","title":"Spacecraft Rendezvous by Differential Drag Under Uncertainties","container-title":"Journal of Guidance, Control, and Dynamics","page":"1-13","volume":"0","issue":"0","source":"American Institute of Aeronautics and Astronautics","abstract":"At low Earth orbits, differentials in the drag forces between spacecraft can be used for controlling their relative motion in the orbital plane. Current methods for determining the drag force may result in errors due to inaccuracies in the density models and drag coefficients. In this work, a methodology for relative maneuvering of spacecraft based on differential drag, accounting for uncertainties in the drag model, is proposed. A dynamical model composed of the mean semimajor axis and the argument of latitude is used for describing long-range maneuvers. For this model, a linear quadratic regulator is implemented, accounting for the uncertainties in the drag force. The actuation is the pitch angle of the satellites, considering saturation. The control scheme guarantees asymptotic stability of the system up to a certain magnitude of the state vector, which is determined by the uncertainties. Numerical simulations show that the method exhibits consistent robustness to accomplish the maneuvers, even in the presence of realistic modeling of density fields, drag coefficients, the corotation of the atmosphere, and zonal harmonics up to J8.","DOI":"10.2514/1.G001785","ISSN":"0731-5090","author":[{"family":"Mazal","given":"Leonel"},{"family":"Pérez","given":"David"},{"family":"Bevilacqua","given":"Riccardo"},{"family":"Curti","given":"Fabio"}]}}],"schema":"https://github.com/citation-style-language/schema/raw/master/csl-citation.json"} </w:instrText>
      </w:r>
      <w:r w:rsidR="00F977AB">
        <w:rPr>
          <w:rFonts w:eastAsia="Times New Roman"/>
          <w:lang w:val="it-IT"/>
        </w:rPr>
        <w:fldChar w:fldCharType="separate"/>
      </w:r>
      <w:r w:rsidRPr="00544646">
        <w:rPr>
          <w:lang w:val="it-IT"/>
        </w:rPr>
        <w:t>[1]</w:t>
      </w:r>
      <w:r w:rsidR="00F977AB">
        <w:rPr>
          <w:rFonts w:eastAsia="Times New Roman"/>
          <w:lang w:val="it-IT"/>
        </w:rPr>
        <w:fldChar w:fldCharType="end"/>
      </w:r>
      <w:r w:rsidRPr="00544646">
        <w:rPr>
          <w:rFonts w:eastAsia="Times New Roman"/>
          <w:lang w:val="it-IT"/>
        </w:rPr>
        <w:t xml:space="preserve"> </w:t>
      </w:r>
      <w:r>
        <w:rPr>
          <w:rFonts w:eastAsia="Times New Roman"/>
          <w:lang w:val="it-IT"/>
        </w:rPr>
        <w:t xml:space="preserve">bla... </w:t>
      </w:r>
      <w:r>
        <w:rPr>
          <w:rFonts w:eastAsia="Times New Roman"/>
          <w:lang w:val="it-IT"/>
        </w:rPr>
        <w:fldChar w:fldCharType="begin"/>
      </w:r>
      <w:r w:rsidRPr="00544646">
        <w:rPr>
          <w:rFonts w:eastAsia="Times New Roman"/>
          <w:lang w:val="it-IT"/>
        </w:rPr>
        <w:instrText xml:space="preserve"> ADDIN ZOTERO_ITEM CSL_CITATION {"citationID":"233r2ufsvh","properties":{"formattedCitation":"[2]","plainCitation":"[2]"},"citationItems":[{"id":25,"uris":["http://zotero.org/users/2803002/items/GQMJQ5ZU"],"uri":["http://zotero.org/users/2803002/items/GQMJQ5ZU"],"itemData":{"id":25,"type":"article-journal","title":"Differential-drag-based roto-translational control for propellant-less spacecraft","container-title":"Acta Astronautica","page":"6-21","volume":"114","source":"ScienceDirect","abstract":"This paper proposes a novel technique to perform propellant-free chaser–target spacecraft relative maneuvers while simultaneously stabilizing the chaser’s attitude with respect to the local vertical local horizontal coordinate system centered at its body center of mass. The control forces required for relative maneuvers at low Earth orbits can be generated by varying the relative aerodynamic drag via maneuverable sails placed in the back-end of the spacecraft. At the same time, aerodynamic torques resulting from the displacement of the centers of pressure of the sails can stabilize the orientation of the spacecraft. In this work, the target vehicle is assumed to maneuver an identical sail in a cooperative fashion and will be centered and attitude-stabilized in its local vertical local horizontal coordinate system. The proposed approach is based on the idea of virtual thrusters, emulating the sail’s center of pressure offset in the controller. Several test cases are presented for various existing spacecraft, demonstrating successful propellant-less roto-translational control of the chaser spacecraft.","DOI":"10.1016/j.actaastro.2015.04.014","ISSN":"0094-5765","journalAbbreviation":"Acta Astronautica","author":[{"family":"Pastorelli","given":"Mirko"},{"family":"Bevilacqua","given":"Riccardo"},{"family":"Pastorelli","given":"Stefano"}],"issued":{"date-parts":[["2015",9]]}}}],"schema":"https://github.com/citation-style-language/schema/raw/master/csl-citation.json"} </w:instrText>
      </w:r>
      <w:r>
        <w:rPr>
          <w:rFonts w:eastAsia="Times New Roman"/>
          <w:lang w:val="it-IT"/>
        </w:rPr>
        <w:fldChar w:fldCharType="separate"/>
      </w:r>
      <w:r w:rsidRPr="00544646">
        <w:rPr>
          <w:lang w:val="it-IT"/>
        </w:rPr>
        <w:t>[2]</w:t>
      </w:r>
      <w:r>
        <w:rPr>
          <w:rFonts w:eastAsia="Times New Roman"/>
          <w:lang w:val="it-IT"/>
        </w:rPr>
        <w:fldChar w:fldCharType="end"/>
      </w:r>
      <w:r w:rsidRPr="00544646">
        <w:rPr>
          <w:rFonts w:eastAsia="Times New Roman"/>
          <w:lang w:val="it-IT"/>
        </w:rPr>
        <w:t xml:space="preserve">  </w:t>
      </w:r>
      <w:r>
        <w:rPr>
          <w:rFonts w:eastAsia="Times New Roman"/>
        </w:rPr>
        <w:fldChar w:fldCharType="begin"/>
      </w:r>
      <w:r w:rsidRPr="00544646">
        <w:rPr>
          <w:rFonts w:eastAsia="Times New Roman"/>
          <w:lang w:val="it-IT"/>
        </w:rPr>
        <w:instrText xml:space="preserve"> ADDIN ZOTERO_ITEM CSL_CITATION {"citationID":"2bcppslid5","properties":{"formattedCitation":"[3]","plainCitation":"[3]"},"citationItems":[{"id":10,"uris":["http://zotero.org/users/2803002/items/K8H8W4FV"],"uri":["http://zotero.org/users/2803002/items/K8H8W4FV"],"itemData":{"id":10,"type":"article-journal","title":"Suboptimal LQR-based spacecraft full motion control: Theory and experimentation","container-title":"Acta Astronautica","page":"114-136","volume":"122","source":"ScienceDirect","abstract":"This work introduces a real time suboptimal control algorithm for six-degree-of-freedom spacecraft maneuvering based on a State-Dependent-Algebraic-Riccati-Equation (SDARE) approach and real-time linearization of the equations of motion. The control strategy is sub-optimal since the gains of the linear quadratic regulator (LQR) are re-computed at each sample time. The cost function of the proposed controller has been compared with the one obtained via a general purpose optimal control software, showing, on average, an increase in control effort of approximately 15%, compensated by real-time implementability. Lastly, the paper presents experimental tests on a hardware-in-the-loop six-degree-of-freedom spacecraft simulator, designed for testing new guidance, navigation, and control algorithms for nano-satellites in a one-g laboratory environment. The tests show the real-time feasibility of the proposed approach.","DOI":"10.1016/j.actaastro.2016.01.016","ISSN":"0094-5765","shortTitle":"Suboptimal LQR-based spacecraft full motion control","journalAbbreviation":"Acta Astronautica","author":[{"family":"Guarnaccia","given":"Leone"},{"family":"Bevilacqua","given":"Riccardo"},{"family":"Pastorelli","given":"Stefano P."}],"issued":{"date-parts":[["2016",5]]}}}],"schema":"https://github.com/citation-style-language/schema/raw/master/csl-citation.json"} </w:instrText>
      </w:r>
      <w:r>
        <w:rPr>
          <w:rFonts w:eastAsia="Times New Roman"/>
        </w:rPr>
        <w:fldChar w:fldCharType="separate"/>
      </w:r>
      <w:r w:rsidRPr="00544646">
        <w:rPr>
          <w:lang w:val="it-IT"/>
        </w:rPr>
        <w:t>[3]</w:t>
      </w:r>
      <w:r>
        <w:rPr>
          <w:rFonts w:eastAsia="Times New Roman"/>
        </w:rPr>
        <w:fldChar w:fldCharType="end"/>
      </w:r>
    </w:p>
    <w:p w:rsidR="00544646" w:rsidRPr="00544646" w:rsidRDefault="00544646" w:rsidP="00AE79AC">
      <w:pPr>
        <w:pStyle w:val="ListParagraph"/>
        <w:rPr>
          <w:rFonts w:eastAsia="Times New Roman"/>
          <w:lang w:val="it-IT"/>
        </w:rPr>
      </w:pPr>
    </w:p>
    <w:p w:rsidR="00544646" w:rsidRPr="00544646" w:rsidRDefault="00544646" w:rsidP="00544646">
      <w:pPr>
        <w:pStyle w:val="Bibliography"/>
        <w:rPr>
          <w:lang w:val="it-IT"/>
        </w:rPr>
      </w:pPr>
      <w:r>
        <w:rPr>
          <w:rFonts w:eastAsia="Times New Roman"/>
          <w:lang w:val="it-IT"/>
        </w:rPr>
        <w:fldChar w:fldCharType="begin"/>
      </w:r>
      <w:r w:rsidRPr="00544646">
        <w:rPr>
          <w:rFonts w:eastAsia="Times New Roman"/>
          <w:lang w:val="it-IT"/>
        </w:rPr>
        <w:instrText xml:space="preserve"> ADDIN ZOTERO_BIBL {"custom":[]} CSL_BIBLIOGRAPHY </w:instrText>
      </w:r>
      <w:r>
        <w:rPr>
          <w:rFonts w:eastAsia="Times New Roman"/>
          <w:lang w:val="it-IT"/>
        </w:rPr>
        <w:fldChar w:fldCharType="separate"/>
      </w:r>
      <w:r w:rsidRPr="00544646">
        <w:rPr>
          <w:lang w:val="it-IT"/>
        </w:rPr>
        <w:t>[1]</w:t>
      </w:r>
      <w:r w:rsidRPr="00544646">
        <w:rPr>
          <w:lang w:val="it-IT"/>
        </w:rPr>
        <w:tab/>
        <w:t xml:space="preserve">L. Mazal, D. Pérez, R. Bevilacqua, and F. Curti, “Spacecraft Rendezvous by Differential Drag Under Uncertainties,” </w:t>
      </w:r>
      <w:r w:rsidRPr="00544646">
        <w:rPr>
          <w:i/>
          <w:iCs/>
          <w:lang w:val="it-IT"/>
        </w:rPr>
        <w:t>J. Guid. Control Dyn.</w:t>
      </w:r>
      <w:r w:rsidRPr="00544646">
        <w:rPr>
          <w:lang w:val="it-IT"/>
        </w:rPr>
        <w:t>, vol. 0, no. 0, pp. 1–13.</w:t>
      </w:r>
    </w:p>
    <w:p w:rsidR="00544646" w:rsidRPr="00544646" w:rsidRDefault="00544646" w:rsidP="00544646">
      <w:pPr>
        <w:pStyle w:val="Bibliography"/>
        <w:rPr>
          <w:lang w:val="it-IT"/>
        </w:rPr>
      </w:pPr>
      <w:r w:rsidRPr="00544646">
        <w:rPr>
          <w:lang w:val="it-IT"/>
        </w:rPr>
        <w:t>[2]</w:t>
      </w:r>
      <w:r w:rsidRPr="00544646">
        <w:rPr>
          <w:lang w:val="it-IT"/>
        </w:rPr>
        <w:tab/>
        <w:t xml:space="preserve">M. Pastorelli, R. Bevilacqua, and S. Pastorelli, “Differential-drag-based roto-translational control for propellant-less spacecraft,” </w:t>
      </w:r>
      <w:r w:rsidRPr="00544646">
        <w:rPr>
          <w:i/>
          <w:iCs/>
          <w:lang w:val="it-IT"/>
        </w:rPr>
        <w:t>Acta Astronaut.</w:t>
      </w:r>
      <w:r w:rsidRPr="00544646">
        <w:rPr>
          <w:lang w:val="it-IT"/>
        </w:rPr>
        <w:t>, vol. 114, pp. 6–21, Sep. 2015.</w:t>
      </w:r>
    </w:p>
    <w:p w:rsidR="00544646" w:rsidRPr="00544646" w:rsidRDefault="00544646" w:rsidP="00544646">
      <w:pPr>
        <w:pStyle w:val="Bibliography"/>
        <w:rPr>
          <w:lang w:val="it-IT"/>
        </w:rPr>
      </w:pPr>
      <w:r w:rsidRPr="00544646">
        <w:rPr>
          <w:lang w:val="it-IT"/>
        </w:rPr>
        <w:t>[3]</w:t>
      </w:r>
      <w:r w:rsidRPr="00544646">
        <w:rPr>
          <w:lang w:val="it-IT"/>
        </w:rPr>
        <w:tab/>
        <w:t xml:space="preserve">L. Guarnaccia, R. Bevilacqua, and S. P. Pastorelli, “Suboptimal LQR-based spacecraft full motion control: Theory and experimentation,” </w:t>
      </w:r>
      <w:r w:rsidRPr="00544646">
        <w:rPr>
          <w:i/>
          <w:iCs/>
          <w:lang w:val="it-IT"/>
        </w:rPr>
        <w:t>Acta Astronaut.</w:t>
      </w:r>
      <w:r w:rsidRPr="00544646">
        <w:rPr>
          <w:lang w:val="it-IT"/>
        </w:rPr>
        <w:t>, vol. 122, pp. 114–136, May 2016.</w:t>
      </w:r>
    </w:p>
    <w:p w:rsidR="00544646" w:rsidRPr="00544646" w:rsidRDefault="00544646" w:rsidP="00AE79AC">
      <w:pPr>
        <w:pStyle w:val="ListParagraph"/>
        <w:rPr>
          <w:rFonts w:eastAsia="Times New Roman"/>
          <w:lang w:val="it-IT"/>
        </w:rPr>
      </w:pPr>
      <w:r>
        <w:rPr>
          <w:rFonts w:eastAsia="Times New Roman"/>
          <w:lang w:val="it-IT"/>
        </w:rPr>
        <w:fldChar w:fldCharType="end"/>
      </w:r>
    </w:p>
    <w:p w:rsidR="00C30BC6" w:rsidRPr="00544646" w:rsidRDefault="00C30BC6">
      <w:pPr>
        <w:rPr>
          <w:lang w:val="it-IT"/>
        </w:rPr>
      </w:pPr>
    </w:p>
    <w:sectPr w:rsidR="00C30BC6" w:rsidRPr="005446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EE3D71"/>
    <w:multiLevelType w:val="hybridMultilevel"/>
    <w:tmpl w:val="41F4A5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BC6"/>
    <w:rsid w:val="000D67FC"/>
    <w:rsid w:val="0016641F"/>
    <w:rsid w:val="001C6827"/>
    <w:rsid w:val="004C4D52"/>
    <w:rsid w:val="00544646"/>
    <w:rsid w:val="0082305D"/>
    <w:rsid w:val="009553E3"/>
    <w:rsid w:val="00A62626"/>
    <w:rsid w:val="00AE79AC"/>
    <w:rsid w:val="00C30BC6"/>
    <w:rsid w:val="00D04597"/>
    <w:rsid w:val="00D12C40"/>
    <w:rsid w:val="00F102E7"/>
    <w:rsid w:val="00F977AB"/>
    <w:rsid w:val="00FF0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BA1F0-8561-4BA3-922E-46F8DA3E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BC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BC6"/>
    <w:rPr>
      <w:color w:val="0000FF"/>
      <w:u w:val="single"/>
    </w:rPr>
  </w:style>
  <w:style w:type="character" w:styleId="FollowedHyperlink">
    <w:name w:val="FollowedHyperlink"/>
    <w:basedOn w:val="DefaultParagraphFont"/>
    <w:uiPriority w:val="99"/>
    <w:semiHidden/>
    <w:unhideWhenUsed/>
    <w:rsid w:val="00C30BC6"/>
    <w:rPr>
      <w:color w:val="954F72" w:themeColor="followedHyperlink"/>
      <w:u w:val="single"/>
    </w:rPr>
  </w:style>
  <w:style w:type="paragraph" w:styleId="ListParagraph">
    <w:name w:val="List Paragraph"/>
    <w:basedOn w:val="Normal"/>
    <w:uiPriority w:val="34"/>
    <w:qFormat/>
    <w:rsid w:val="00C30BC6"/>
    <w:pPr>
      <w:ind w:left="720"/>
      <w:contextualSpacing/>
    </w:pPr>
  </w:style>
  <w:style w:type="paragraph" w:styleId="Bibliography">
    <w:name w:val="Bibliography"/>
    <w:basedOn w:val="Normal"/>
    <w:next w:val="Normal"/>
    <w:uiPriority w:val="37"/>
    <w:unhideWhenUsed/>
    <w:rsid w:val="00544646"/>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623900">
      <w:bodyDiv w:val="1"/>
      <w:marLeft w:val="0"/>
      <w:marRight w:val="0"/>
      <w:marTop w:val="0"/>
      <w:marBottom w:val="0"/>
      <w:divBdr>
        <w:top w:val="none" w:sz="0" w:space="0" w:color="auto"/>
        <w:left w:val="none" w:sz="0" w:space="0" w:color="auto"/>
        <w:bottom w:val="none" w:sz="0" w:space="0" w:color="auto"/>
        <w:right w:val="none" w:sz="0" w:space="0" w:color="auto"/>
      </w:divBdr>
    </w:div>
    <w:div w:id="1908875016">
      <w:bodyDiv w:val="1"/>
      <w:marLeft w:val="0"/>
      <w:marRight w:val="0"/>
      <w:marTop w:val="0"/>
      <w:marBottom w:val="0"/>
      <w:divBdr>
        <w:top w:val="none" w:sz="0" w:space="0" w:color="auto"/>
        <w:left w:val="none" w:sz="0" w:space="0" w:color="auto"/>
        <w:bottom w:val="none" w:sz="0" w:space="0" w:color="auto"/>
        <w:right w:val="none" w:sz="0" w:space="0" w:color="auto"/>
      </w:divBdr>
      <w:divsChild>
        <w:div w:id="81604764">
          <w:marLeft w:val="0"/>
          <w:marRight w:val="0"/>
          <w:marTop w:val="0"/>
          <w:marBottom w:val="0"/>
          <w:divBdr>
            <w:top w:val="none" w:sz="0" w:space="0" w:color="auto"/>
            <w:left w:val="none" w:sz="0" w:space="0" w:color="auto"/>
            <w:bottom w:val="none" w:sz="0" w:space="0" w:color="auto"/>
            <w:right w:val="none" w:sz="0" w:space="0" w:color="auto"/>
          </w:divBdr>
          <w:divsChild>
            <w:div w:id="28570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zotero.org/download/" TargetMode="External"/><Relationship Id="rId5" Type="http://schemas.openxmlformats.org/officeDocument/2006/relationships/hyperlink" Target="https://www.zotero.org/support/quick_start_gui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Bevilacqua,Riccardo</dc:creator>
  <cp:keywords/>
  <dc:description/>
  <cp:lastModifiedBy>Bevilacqua,Riccardo</cp:lastModifiedBy>
  <cp:revision>13</cp:revision>
  <dcterms:created xsi:type="dcterms:W3CDTF">2016-05-23T13:21:00Z</dcterms:created>
  <dcterms:modified xsi:type="dcterms:W3CDTF">2016-05-24T13:12:00Z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id="wwDq8ymV"/&gt;&lt;style id="http://www.zotero.org/styles/ieee" locale="en-US" hasBibliography="1" bibliographyStyleHasBeenSet="1"/&gt;&lt;prefs&gt;&lt;pref name="fieldType" value="Field"/&gt;&lt;pref name="storeRefer</vt:lpwstr>
  </property>
  <property fmtid="{D5CDD505-2E9C-101B-9397-08002B2CF9AE}" pid="3" name="ZOTERO_PREF_2">
    <vt:lpwstr>ences" value="true"/&gt;&lt;pref name="automaticJournalAbbreviations" value="true"/&gt;&lt;pref name="noteType" value=""/&gt;&lt;/prefs&gt;&lt;/data&gt;</vt:lpwstr>
  </property>
</Properties>
</file>